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484" w:rsidRPr="00AF2370" w:rsidRDefault="00233584">
      <w:pPr>
        <w:rPr>
          <w:rFonts w:ascii="Helvetica, sans-serif" w:hAnsi="Helvetica, sans-serif"/>
          <w:bCs/>
        </w:rPr>
      </w:pPr>
      <w:r w:rsidRPr="00AF2370">
        <w:rPr>
          <w:rFonts w:ascii="Helvetica, sans-serif" w:hAnsi="Helvetica, sans-serif"/>
          <w:bCs/>
        </w:rPr>
        <w:br/>
        <w:t xml:space="preserve"> [105] </w:t>
      </w:r>
      <w:r w:rsidRPr="00AF2370">
        <w:rPr>
          <w:rFonts w:ascii="Helvetica, sans-serif" w:hAnsi="Helvetica, sans-serif"/>
          <w:bCs/>
        </w:rPr>
        <w:br/>
        <w:t xml:space="preserve"> </w:t>
      </w:r>
      <w:r w:rsidRPr="00AF2370">
        <w:rPr>
          <w:rFonts w:ascii="Helvetica, sans-serif" w:hAnsi="Helvetica, sans-serif"/>
          <w:bCs/>
        </w:rPr>
        <w:br/>
        <w:t xml:space="preserve">Au 6 et 7ème jour du post-partum, le fond utérin </w:t>
      </w:r>
      <w:r w:rsidRPr="00AF2370">
        <w:rPr>
          <w:rFonts w:ascii="Helvetica, sans-serif" w:hAnsi="Helvetica, sans-serif"/>
          <w:bCs/>
        </w:rPr>
        <w:br/>
        <w:t xml:space="preserve"> A - Est au-dessus de l’ombilic </w:t>
      </w:r>
      <w:r w:rsidRPr="00AF2370">
        <w:rPr>
          <w:rFonts w:ascii="Helvetica, sans-serif" w:hAnsi="Helvetica, sans-serif"/>
          <w:bCs/>
        </w:rPr>
        <w:br/>
        <w:t xml:space="preserve"> B - Atteint l’ombilic </w:t>
      </w:r>
      <w:r w:rsidRPr="00AF2370">
        <w:rPr>
          <w:rFonts w:ascii="Helvetica, sans-serif" w:hAnsi="Helvetica, sans-serif"/>
          <w:bCs/>
        </w:rPr>
        <w:br/>
        <w:t xml:space="preserve"> C - Est à mi-chemin entre ombilic et symphyse </w:t>
      </w:r>
      <w:r w:rsidRPr="00AF2370">
        <w:rPr>
          <w:rFonts w:ascii="Helvetica, sans-serif" w:hAnsi="Helvetica, sans-serif"/>
          <w:bCs/>
        </w:rPr>
        <w:br/>
        <w:t xml:space="preserve"> D - N’est plus perçu au-dessus de la symphyse </w:t>
      </w:r>
      <w:r w:rsidRPr="00AF2370">
        <w:rPr>
          <w:rFonts w:ascii="Helvetica, sans-serif" w:hAnsi="Helvetica, sans-serif"/>
          <w:bCs/>
        </w:rPr>
        <w:br/>
        <w:t xml:space="preserve"> E - Correspond à un utérus après les règles</w:t>
      </w:r>
    </w:p>
    <w:p w:rsidR="00E762CF" w:rsidRPr="00AF2370" w:rsidRDefault="00744417" w:rsidP="00E762CF">
      <w:pPr>
        <w:pStyle w:val="NormalWeb"/>
        <w:spacing w:after="240" w:afterAutospacing="0"/>
        <w:rPr>
          <w:bCs/>
        </w:rPr>
      </w:pPr>
      <w:r w:rsidRPr="00AF2370">
        <w:rPr>
          <w:rFonts w:ascii="Helvetica, sans-serif" w:hAnsi="Helvetica, sans-serif"/>
          <w:bCs/>
        </w:rPr>
        <w:t xml:space="preserve">[265] </w:t>
      </w:r>
      <w:r w:rsidRPr="00AF2370">
        <w:rPr>
          <w:rFonts w:ascii="Helvetica, sans-serif" w:hAnsi="Helvetica, sans-serif"/>
          <w:bCs/>
        </w:rPr>
        <w:br/>
        <w:t xml:space="preserve"> </w:t>
      </w:r>
      <w:r w:rsidRPr="00AF2370">
        <w:rPr>
          <w:rFonts w:ascii="Helvetica, sans-serif" w:hAnsi="Helvetica, sans-serif"/>
          <w:bCs/>
        </w:rPr>
        <w:br/>
        <w:t xml:space="preserve">Complication de l’allaitement, la lymphangite aigué </w:t>
      </w:r>
      <w:r w:rsidRPr="00AF2370">
        <w:rPr>
          <w:rFonts w:ascii="Helvetica, sans-serif" w:hAnsi="Helvetica, sans-serif"/>
          <w:bCs/>
        </w:rPr>
        <w:br/>
        <w:t xml:space="preserve"> A - Débute de façon caractéristique au 2ème jour après l’accouchement </w:t>
      </w:r>
      <w:r w:rsidRPr="00AF2370">
        <w:rPr>
          <w:rFonts w:ascii="Helvetica, sans-serif" w:hAnsi="Helvetica, sans-serif"/>
          <w:bCs/>
        </w:rPr>
        <w:br/>
        <w:t xml:space="preserve"> B - Provoque un clocher thermique à 39°-40° </w:t>
      </w:r>
      <w:r w:rsidRPr="00AF2370">
        <w:rPr>
          <w:rFonts w:ascii="Helvetica, sans-serif" w:hAnsi="Helvetica, sans-serif"/>
          <w:bCs/>
        </w:rPr>
        <w:br/>
        <w:t xml:space="preserve"> C - Se manifeste habituellement par un placard superficiel du sein, prolongé par des traînées rouges en direction du creux axillaire homolatéral </w:t>
      </w:r>
      <w:r w:rsidRPr="00AF2370">
        <w:rPr>
          <w:rFonts w:ascii="Helvetica, sans-serif" w:hAnsi="Helvetica, sans-serif"/>
          <w:bCs/>
        </w:rPr>
        <w:br/>
        <w:t xml:space="preserve"> D - Entraîne une symptomatologie bilatérale </w:t>
      </w:r>
      <w:r w:rsidRPr="00AF2370">
        <w:rPr>
          <w:rFonts w:ascii="Helvetica, sans-serif" w:hAnsi="Helvetica, sans-serif"/>
          <w:bCs/>
        </w:rPr>
        <w:br/>
        <w:t xml:space="preserve"> E - Doit faire arrêter la lactation immédiatement </w:t>
      </w:r>
      <w:r w:rsidRPr="00AF2370">
        <w:rPr>
          <w:rFonts w:ascii="Helvetica, sans-serif" w:hAnsi="Helvetica, sans-serif"/>
          <w:bCs/>
        </w:rPr>
        <w:br/>
      </w:r>
      <w:r w:rsidRPr="00AF2370">
        <w:rPr>
          <w:rFonts w:ascii="Helvetica, sans-serif" w:hAnsi="Helvetica, sans-serif"/>
          <w:bCs/>
        </w:rPr>
        <w:br/>
      </w:r>
    </w:p>
    <w:p w:rsidR="00744417" w:rsidRPr="00AF2370" w:rsidRDefault="00E762CF" w:rsidP="00E762CF">
      <w:pPr>
        <w:rPr>
          <w:rFonts w:ascii="Helvetica, sans-serif" w:hAnsi="Helvetica, sans-serif"/>
          <w:bCs/>
        </w:rPr>
      </w:pPr>
      <w:r w:rsidRPr="00AF2370">
        <w:rPr>
          <w:rFonts w:ascii="Helvetica, sans-serif" w:hAnsi="Helvetica, sans-serif"/>
          <w:bCs/>
        </w:rPr>
        <w:br/>
        <w:t xml:space="preserve"> [280] </w:t>
      </w:r>
      <w:r w:rsidRPr="00AF2370">
        <w:rPr>
          <w:rFonts w:ascii="Helvetica, sans-serif" w:hAnsi="Helvetica, sans-serif"/>
          <w:bCs/>
        </w:rPr>
        <w:br/>
        <w:t xml:space="preserve"> </w:t>
      </w:r>
      <w:r w:rsidRPr="00AF2370">
        <w:rPr>
          <w:rFonts w:ascii="Helvetica, sans-serif" w:hAnsi="Helvetica, sans-serif"/>
          <w:bCs/>
        </w:rPr>
        <w:br/>
        <w:t xml:space="preserve">Une lymphangite du sein lors de l’allaitement maternel est responsable de tous les signes suivants, sauf un, lequel ? </w:t>
      </w:r>
      <w:r w:rsidRPr="00AF2370">
        <w:rPr>
          <w:rFonts w:ascii="Helvetica, sans-serif" w:hAnsi="Helvetica, sans-serif"/>
          <w:bCs/>
        </w:rPr>
        <w:br/>
        <w:t xml:space="preserve"> A - Température à 400 </w:t>
      </w:r>
      <w:r w:rsidRPr="00AF2370">
        <w:rPr>
          <w:rFonts w:ascii="Helvetica, sans-serif" w:hAnsi="Helvetica, sans-serif"/>
          <w:bCs/>
        </w:rPr>
        <w:br/>
        <w:t xml:space="preserve"> B - Rougeur localisée ou traînée rouge </w:t>
      </w:r>
      <w:r w:rsidRPr="00AF2370">
        <w:rPr>
          <w:rFonts w:ascii="Helvetica, sans-serif" w:hAnsi="Helvetica, sans-serif"/>
          <w:bCs/>
        </w:rPr>
        <w:br/>
        <w:t xml:space="preserve"> C - Ganglions axillaires sensibles </w:t>
      </w:r>
      <w:r w:rsidRPr="00AF2370">
        <w:rPr>
          <w:rFonts w:ascii="Helvetica, sans-serif" w:hAnsi="Helvetica, sans-serif"/>
          <w:bCs/>
        </w:rPr>
        <w:br/>
        <w:t xml:space="preserve"> D - Existence de pus dans le lait </w:t>
      </w:r>
      <w:r w:rsidRPr="00AF2370">
        <w:rPr>
          <w:rFonts w:ascii="Helvetica, sans-serif" w:hAnsi="Helvetica, sans-serif"/>
          <w:bCs/>
        </w:rPr>
        <w:br/>
        <w:t xml:space="preserve"> E - Seins tendus très douloureux</w:t>
      </w:r>
    </w:p>
    <w:p w:rsidR="007D4777" w:rsidRPr="00AF2370" w:rsidRDefault="007D4777" w:rsidP="00E762CF">
      <w:pPr>
        <w:rPr>
          <w:bCs/>
        </w:rPr>
      </w:pPr>
      <w:r w:rsidRPr="00AF2370">
        <w:rPr>
          <w:rFonts w:ascii="Helvetica, sans-serif" w:hAnsi="Helvetica, sans-serif"/>
          <w:bCs/>
        </w:rPr>
        <w:t xml:space="preserve">[324] </w:t>
      </w:r>
      <w:r w:rsidRPr="00AF2370">
        <w:rPr>
          <w:rFonts w:ascii="Helvetica, sans-serif" w:hAnsi="Helvetica, sans-serif"/>
          <w:bCs/>
        </w:rPr>
        <w:br/>
        <w:t xml:space="preserve"> </w:t>
      </w:r>
      <w:r w:rsidRPr="00AF2370">
        <w:rPr>
          <w:rFonts w:ascii="Helvetica, sans-serif" w:hAnsi="Helvetica, sans-serif"/>
          <w:bCs/>
        </w:rPr>
        <w:br/>
        <w:t xml:space="preserve">Au 6ème jour du post-partum des métrorragies modérées et une température à 38° peuvent être en rapport avec: </w:t>
      </w:r>
      <w:r w:rsidRPr="00AF2370">
        <w:rPr>
          <w:rFonts w:ascii="Helvetica, sans-serif" w:hAnsi="Helvetica, sans-serif"/>
          <w:bCs/>
        </w:rPr>
        <w:br/>
        <w:t xml:space="preserve"> A - Une endométrite </w:t>
      </w:r>
      <w:r w:rsidRPr="00AF2370">
        <w:rPr>
          <w:rFonts w:ascii="Helvetica, sans-serif" w:hAnsi="Helvetica, sans-serif"/>
          <w:bCs/>
        </w:rPr>
        <w:br/>
        <w:t xml:space="preserve"> B - Un petit retour de couches </w:t>
      </w:r>
      <w:r w:rsidRPr="00AF2370">
        <w:rPr>
          <w:rFonts w:ascii="Helvetica, sans-serif" w:hAnsi="Helvetica, sans-serif"/>
          <w:bCs/>
        </w:rPr>
        <w:br/>
        <w:t xml:space="preserve"> C - Une </w:t>
      </w:r>
      <w:proofErr w:type="spellStart"/>
      <w:r w:rsidRPr="00AF2370">
        <w:rPr>
          <w:rFonts w:ascii="Helvetica, sans-serif" w:hAnsi="Helvetica, sans-serif"/>
          <w:bCs/>
        </w:rPr>
        <w:t>hyperprolactinémie</w:t>
      </w:r>
      <w:proofErr w:type="spellEnd"/>
      <w:r w:rsidRPr="00AF2370">
        <w:rPr>
          <w:rFonts w:ascii="Helvetica, sans-serif" w:hAnsi="Helvetica, sans-serif"/>
          <w:bCs/>
        </w:rPr>
        <w:t xml:space="preserve"> par doses insuffisantes de Bromocriptine </w:t>
      </w:r>
      <w:r w:rsidRPr="00AF2370">
        <w:rPr>
          <w:rFonts w:ascii="Helvetica, sans-serif" w:hAnsi="Helvetica, sans-serif"/>
          <w:bCs/>
        </w:rPr>
        <w:br/>
        <w:t xml:space="preserve"> D - Une thrombophlébite surale </w:t>
      </w:r>
      <w:r w:rsidRPr="00AF2370">
        <w:rPr>
          <w:rFonts w:ascii="Helvetica, sans-serif" w:hAnsi="Helvetica, sans-serif"/>
          <w:bCs/>
        </w:rPr>
        <w:br/>
        <w:t xml:space="preserve"> E - Une rétention placentaire </w:t>
      </w:r>
      <w:r w:rsidRPr="00AF2370">
        <w:rPr>
          <w:rFonts w:ascii="Helvetica, sans-serif" w:hAnsi="Helvetica, sans-serif"/>
          <w:bCs/>
        </w:rPr>
        <w:br/>
      </w:r>
    </w:p>
    <w:p w:rsidR="002E2E43" w:rsidRPr="00AF2370" w:rsidRDefault="00527E27" w:rsidP="002E2E43">
      <w:pPr>
        <w:pStyle w:val="NormalWeb"/>
        <w:spacing w:after="240" w:afterAutospacing="0"/>
        <w:rPr>
          <w:bCs/>
        </w:rPr>
      </w:pPr>
      <w:r w:rsidRPr="00AF2370">
        <w:rPr>
          <w:rFonts w:ascii="Helvetica, sans-serif" w:hAnsi="Helvetica, sans-serif"/>
          <w:bCs/>
        </w:rPr>
        <w:br/>
        <w:t xml:space="preserve">  [325] </w:t>
      </w:r>
      <w:r w:rsidRPr="00AF2370">
        <w:rPr>
          <w:rFonts w:ascii="Helvetica, sans-serif" w:hAnsi="Helvetica, sans-serif"/>
          <w:bCs/>
        </w:rPr>
        <w:br/>
        <w:t xml:space="preserve"> </w:t>
      </w:r>
      <w:r w:rsidRPr="00AF2370">
        <w:rPr>
          <w:rFonts w:ascii="Helvetica, sans-serif" w:hAnsi="Helvetica, sans-serif"/>
          <w:bCs/>
        </w:rPr>
        <w:br/>
        <w:t xml:space="preserve">Le traitement de l’endométrite du post-partum fait appel toujours à </w:t>
      </w:r>
      <w:r w:rsidRPr="00AF2370">
        <w:rPr>
          <w:rFonts w:ascii="Helvetica, sans-serif" w:hAnsi="Helvetica, sans-serif"/>
          <w:bCs/>
        </w:rPr>
        <w:br/>
        <w:t xml:space="preserve"> A - Les antibiotiques à large spectre </w:t>
      </w:r>
      <w:r w:rsidRPr="00AF2370">
        <w:rPr>
          <w:rFonts w:ascii="Helvetica, sans-serif" w:hAnsi="Helvetica, sans-serif"/>
          <w:bCs/>
        </w:rPr>
        <w:br/>
      </w:r>
      <w:r w:rsidRPr="00AF2370">
        <w:rPr>
          <w:rFonts w:ascii="Helvetica, sans-serif" w:hAnsi="Helvetica, sans-serif"/>
          <w:bCs/>
        </w:rPr>
        <w:lastRenderedPageBreak/>
        <w:t xml:space="preserve"> B - Les </w:t>
      </w:r>
      <w:proofErr w:type="spellStart"/>
      <w:r w:rsidRPr="00AF2370">
        <w:rPr>
          <w:rFonts w:ascii="Helvetica, sans-serif" w:hAnsi="Helvetica, sans-serif"/>
          <w:bCs/>
        </w:rPr>
        <w:t>utérotoniques</w:t>
      </w:r>
      <w:proofErr w:type="spellEnd"/>
      <w:r w:rsidRPr="00AF2370">
        <w:rPr>
          <w:rFonts w:ascii="Helvetica, sans-serif" w:hAnsi="Helvetica, sans-serif"/>
          <w:bCs/>
        </w:rPr>
        <w:t xml:space="preserve"> dérivés de l’ergot de seigle </w:t>
      </w:r>
      <w:r w:rsidRPr="00AF2370">
        <w:rPr>
          <w:rFonts w:ascii="Helvetica, sans-serif" w:hAnsi="Helvetica, sans-serif"/>
          <w:bCs/>
        </w:rPr>
        <w:br/>
        <w:t xml:space="preserve"> C - Une association </w:t>
      </w:r>
      <w:proofErr w:type="spellStart"/>
      <w:r w:rsidRPr="00AF2370">
        <w:rPr>
          <w:rFonts w:ascii="Helvetica, sans-serif" w:hAnsi="Helvetica, sans-serif"/>
          <w:bCs/>
        </w:rPr>
        <w:t>estro</w:t>
      </w:r>
      <w:proofErr w:type="spellEnd"/>
      <w:r w:rsidRPr="00AF2370">
        <w:rPr>
          <w:rFonts w:ascii="Helvetica, sans-serif" w:hAnsi="Helvetica, sans-serif"/>
          <w:bCs/>
        </w:rPr>
        <w:t xml:space="preserve">-progestative </w:t>
      </w:r>
      <w:r w:rsidRPr="00AF2370">
        <w:rPr>
          <w:rFonts w:ascii="Helvetica, sans-serif" w:hAnsi="Helvetica, sans-serif"/>
          <w:bCs/>
        </w:rPr>
        <w:br/>
        <w:t xml:space="preserve"> D - Des anti-inflammatoires </w:t>
      </w:r>
      <w:r w:rsidRPr="00AF2370">
        <w:rPr>
          <w:rFonts w:ascii="Helvetica, sans-serif" w:hAnsi="Helvetica, sans-serif"/>
          <w:bCs/>
        </w:rPr>
        <w:br/>
        <w:t xml:space="preserve"> E - Des </w:t>
      </w:r>
      <w:proofErr w:type="spellStart"/>
      <w:r w:rsidRPr="00AF2370">
        <w:rPr>
          <w:rFonts w:ascii="Helvetica, sans-serif" w:hAnsi="Helvetica, sans-serif"/>
          <w:bCs/>
        </w:rPr>
        <w:t>béta-bloquants</w:t>
      </w:r>
      <w:proofErr w:type="spellEnd"/>
      <w:r w:rsidRPr="00AF2370">
        <w:rPr>
          <w:rFonts w:ascii="Helvetica, sans-serif" w:hAnsi="Helvetica, sans-serif"/>
          <w:bCs/>
        </w:rPr>
        <w:t xml:space="preserve"> </w:t>
      </w:r>
      <w:r w:rsidRPr="00AF2370">
        <w:rPr>
          <w:rFonts w:ascii="Helvetica, sans-serif" w:hAnsi="Helvetica, sans-serif"/>
          <w:bCs/>
        </w:rPr>
        <w:br/>
      </w:r>
      <w:r w:rsidR="002E2E43" w:rsidRPr="00AF2370">
        <w:rPr>
          <w:rFonts w:ascii="Helvetica, sans-serif" w:hAnsi="Helvetica, sans-serif"/>
          <w:bCs/>
        </w:rPr>
        <w:br/>
        <w:t xml:space="preserve"> [336] </w:t>
      </w:r>
      <w:r w:rsidR="002E2E43" w:rsidRPr="00AF2370">
        <w:rPr>
          <w:rFonts w:ascii="Helvetica, sans-serif" w:hAnsi="Helvetica, sans-serif"/>
          <w:bCs/>
        </w:rPr>
        <w:br/>
        <w:t xml:space="preserve"> </w:t>
      </w:r>
      <w:r w:rsidR="002E2E43" w:rsidRPr="00AF2370">
        <w:rPr>
          <w:rFonts w:ascii="Helvetica, sans-serif" w:hAnsi="Helvetica, sans-serif"/>
          <w:bCs/>
        </w:rPr>
        <w:br/>
        <w:t xml:space="preserve">Une fièvre, au 3è jour des suites de couches, peut être due à </w:t>
      </w:r>
      <w:r w:rsidR="002E2E43" w:rsidRPr="00AF2370">
        <w:rPr>
          <w:rFonts w:ascii="Helvetica, sans-serif" w:hAnsi="Helvetica, sans-serif"/>
          <w:bCs/>
        </w:rPr>
        <w:br/>
        <w:t xml:space="preserve"> A - Un abcès du sein </w:t>
      </w:r>
      <w:r w:rsidR="002E2E43" w:rsidRPr="00AF2370">
        <w:rPr>
          <w:rFonts w:ascii="Helvetica, sans-serif" w:hAnsi="Helvetica, sans-serif"/>
          <w:bCs/>
        </w:rPr>
        <w:br/>
        <w:t xml:space="preserve"> B - Une infection urinaire asymptomatique par ailleurs </w:t>
      </w:r>
      <w:r w:rsidR="002E2E43" w:rsidRPr="00AF2370">
        <w:rPr>
          <w:rFonts w:ascii="Helvetica, sans-serif" w:hAnsi="Helvetica, sans-serif"/>
          <w:bCs/>
        </w:rPr>
        <w:br/>
        <w:t xml:space="preserve"> C - Une rétention de membranes </w:t>
      </w:r>
      <w:r w:rsidR="002E2E43" w:rsidRPr="00AF2370">
        <w:rPr>
          <w:rFonts w:ascii="Helvetica, sans-serif" w:hAnsi="Helvetica, sans-serif"/>
          <w:bCs/>
        </w:rPr>
        <w:br/>
        <w:t xml:space="preserve"> D - Une complication </w:t>
      </w:r>
      <w:proofErr w:type="spellStart"/>
      <w:r w:rsidR="002E2E43" w:rsidRPr="00AF2370">
        <w:rPr>
          <w:rFonts w:ascii="Helvetica, sans-serif" w:hAnsi="Helvetica, sans-serif"/>
          <w:bCs/>
        </w:rPr>
        <w:t>thrombo-embolique</w:t>
      </w:r>
      <w:proofErr w:type="spellEnd"/>
      <w:r w:rsidR="002E2E43" w:rsidRPr="00AF2370">
        <w:rPr>
          <w:rFonts w:ascii="Helvetica, sans-serif" w:hAnsi="Helvetica, sans-serif"/>
          <w:bCs/>
        </w:rPr>
        <w:t xml:space="preserve"> </w:t>
      </w:r>
      <w:r w:rsidR="002E2E43" w:rsidRPr="00AF2370">
        <w:rPr>
          <w:rFonts w:ascii="Helvetica, sans-serif" w:hAnsi="Helvetica, sans-serif"/>
          <w:bCs/>
        </w:rPr>
        <w:br/>
        <w:t xml:space="preserve"> E - Une épisiotomie non compliquée </w:t>
      </w:r>
    </w:p>
    <w:p w:rsidR="00527E27" w:rsidRPr="00AF2370" w:rsidRDefault="004613E2" w:rsidP="00E762CF">
      <w:pPr>
        <w:rPr>
          <w:bCs/>
        </w:rPr>
      </w:pPr>
      <w:r w:rsidRPr="00AF2370">
        <w:rPr>
          <w:rFonts w:ascii="Helvetica, sans-serif" w:hAnsi="Helvetica, sans-serif"/>
          <w:bCs/>
        </w:rPr>
        <w:t xml:space="preserve">[376] </w:t>
      </w:r>
      <w:r w:rsidRPr="00AF2370">
        <w:rPr>
          <w:rFonts w:ascii="Helvetica, sans-serif" w:hAnsi="Helvetica, sans-serif"/>
          <w:bCs/>
        </w:rPr>
        <w:br/>
        <w:t xml:space="preserve"> </w:t>
      </w:r>
      <w:r w:rsidRPr="00AF2370">
        <w:rPr>
          <w:rFonts w:ascii="Helvetica, sans-serif" w:hAnsi="Helvetica, sans-serif"/>
          <w:bCs/>
        </w:rPr>
        <w:br/>
        <w:t xml:space="preserve">Dans les suites de couches, une aménorrhée du 90è jour peut être due à  A - L’allaitement </w:t>
      </w:r>
      <w:r w:rsidRPr="00AF2370">
        <w:rPr>
          <w:rFonts w:ascii="Helvetica, sans-serif" w:hAnsi="Helvetica, sans-serif"/>
          <w:bCs/>
        </w:rPr>
        <w:br/>
        <w:t xml:space="preserve"> B - Une nouvelle grossesse </w:t>
      </w:r>
      <w:r w:rsidRPr="00AF2370">
        <w:rPr>
          <w:rFonts w:ascii="Helvetica, sans-serif" w:hAnsi="Helvetica, sans-serif"/>
          <w:bCs/>
        </w:rPr>
        <w:br/>
        <w:t xml:space="preserve"> C - Des synéchies après curetage utérin dans le post-partum </w:t>
      </w:r>
      <w:r w:rsidRPr="00AF2370">
        <w:rPr>
          <w:rFonts w:ascii="Helvetica, sans-serif" w:hAnsi="Helvetica, sans-serif"/>
          <w:bCs/>
        </w:rPr>
        <w:br/>
        <w:t xml:space="preserve"> D - La prise trop prolongée de Parlodel® </w:t>
      </w:r>
      <w:r w:rsidRPr="00AF2370">
        <w:rPr>
          <w:rFonts w:ascii="Helvetica, sans-serif" w:hAnsi="Helvetica, sans-serif"/>
          <w:bCs/>
        </w:rPr>
        <w:br/>
        <w:t xml:space="preserve"> E - Un syndrome de </w:t>
      </w:r>
      <w:proofErr w:type="spellStart"/>
      <w:r w:rsidRPr="00AF2370">
        <w:rPr>
          <w:rFonts w:ascii="Helvetica, sans-serif" w:hAnsi="Helvetica, sans-serif"/>
          <w:bCs/>
        </w:rPr>
        <w:t>Sheechan</w:t>
      </w:r>
      <w:proofErr w:type="spellEnd"/>
      <w:r w:rsidRPr="00AF2370">
        <w:rPr>
          <w:rFonts w:ascii="Helvetica, sans-serif" w:hAnsi="Helvetica, sans-serif"/>
          <w:bCs/>
        </w:rPr>
        <w:t xml:space="preserve"> </w:t>
      </w:r>
      <w:r w:rsidRPr="00AF2370">
        <w:rPr>
          <w:rFonts w:ascii="Helvetica, sans-serif" w:hAnsi="Helvetica, sans-serif"/>
          <w:bCs/>
        </w:rPr>
        <w:br/>
      </w:r>
    </w:p>
    <w:sectPr w:rsidR="00527E27" w:rsidRPr="00AF2370" w:rsidSect="000B5E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, sans-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>
    <w:useFELayout/>
  </w:compat>
  <w:rsids>
    <w:rsidRoot w:val="00233584"/>
    <w:rsid w:val="000B5E40"/>
    <w:rsid w:val="00233584"/>
    <w:rsid w:val="002E2E43"/>
    <w:rsid w:val="003A6E98"/>
    <w:rsid w:val="004613E2"/>
    <w:rsid w:val="00527E27"/>
    <w:rsid w:val="00534FD5"/>
    <w:rsid w:val="006E04DC"/>
    <w:rsid w:val="00744417"/>
    <w:rsid w:val="007D4777"/>
    <w:rsid w:val="008F710C"/>
    <w:rsid w:val="00AF2370"/>
    <w:rsid w:val="00B9744F"/>
    <w:rsid w:val="00BF0484"/>
    <w:rsid w:val="00E762CF"/>
    <w:rsid w:val="00FA7B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5E4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rsid w:val="00E762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322</Words>
  <Characters>1776</Characters>
  <Application>Microsoft Office Word</Application>
  <DocSecurity>0</DocSecurity>
  <Lines>14</Lines>
  <Paragraphs>4</Paragraphs>
  <ScaleCrop>false</ScaleCrop>
  <Company/>
  <LinksUpToDate>false</LinksUpToDate>
  <CharactersWithSpaces>2094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FutDoc</dc:creator>
  <cp:keywords/>
  <dc:description/>
  <cp:lastModifiedBy>BRAHIM OULD MOHAND</cp:lastModifiedBy>
  <cp:revision>10</cp:revision>
  <cp:lastPrinted>2017-04-20T10:49:00Z</cp:lastPrinted>
  <dcterms:created xsi:type="dcterms:W3CDTF">2017-01-31T19:45:00Z</dcterms:created>
  <dcterms:modified xsi:type="dcterms:W3CDTF">2017-04-20T10:49:00Z</dcterms:modified>
</cp:coreProperties>
</file>